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0" w:name="_GoBack" w:colFirst="0" w:colLast="0" w:displacedByCustomXml="next"/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7909D6">
              <w:rPr>
                <w:b/>
                <w:sz w:val="36"/>
                <w:szCs w:val="36"/>
              </w:rPr>
              <w:t>90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7909D6">
              <w:rPr>
                <w:b/>
                <w:sz w:val="36"/>
                <w:szCs w:val="36"/>
              </w:rPr>
              <w:t>Brand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bookmarkEnd w:id="0"/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572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Brandritningar och </w:t>
            </w:r>
          </w:p>
          <w:p w:rsidR="007909D6" w:rsidRPr="008A7FB9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Brandskyddsdokumentation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7909D6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Brand- och utrymningslarm-</w:t>
            </w:r>
          </w:p>
          <w:p w:rsidR="007909D6" w:rsidRPr="008A7FB9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anläggning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7909D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Sprinkler</w:t>
            </w:r>
            <w:r w:rsidR="006D7316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909D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Fasta släckanordningar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Default="007909D6" w:rsidP="007909D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Inomhusbrandposter</w:t>
            </w:r>
          </w:p>
          <w:p w:rsidR="007909D6" w:rsidRPr="008A7FB9" w:rsidRDefault="007909D6" w:rsidP="007909D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Handbrandsläckare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909D6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Brandgasventilation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909D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Rökluckor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odyl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7909D6" w:rsidRPr="008A7FB9" w:rsidRDefault="007909D6" w:rsidP="007909D6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Typgodkännande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7909D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Nödbelysning och vägledande markeringar</w:t>
            </w:r>
            <w:r w:rsidR="00DB0D95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909D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Besiktningspliktiga installationer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9D" w:rsidRDefault="00790A9D" w:rsidP="008720FD">
      <w:pPr>
        <w:spacing w:after="0" w:line="240" w:lineRule="auto"/>
      </w:pPr>
      <w:r>
        <w:separator/>
      </w:r>
    </w:p>
  </w:endnote>
  <w:endnote w:type="continuationSeparator" w:id="0">
    <w:p w:rsidR="00790A9D" w:rsidRDefault="00790A9D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9B79D3" w:rsidRDefault="009B79D3" w:rsidP="006647F5">
    <w:pPr>
      <w:pStyle w:val="Sidfot"/>
      <w:jc w:val="right"/>
      <w:rPr>
        <w:rFonts w:ascii="Arial" w:hAnsi="Arial" w:cs="Arial"/>
        <w:sz w:val="14"/>
        <w:szCs w:val="14"/>
      </w:rPr>
    </w:pPr>
    <w:r w:rsidRPr="009B79D3">
      <w:rPr>
        <w:rFonts w:ascii="Arial" w:hAnsi="Arial" w:cs="Arial"/>
        <w:sz w:val="14"/>
        <w:szCs w:val="14"/>
      </w:rPr>
      <w:t>9003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9D" w:rsidRDefault="00790A9D" w:rsidP="008720FD">
      <w:pPr>
        <w:spacing w:after="0" w:line="240" w:lineRule="auto"/>
      </w:pPr>
      <w:r>
        <w:separator/>
      </w:r>
    </w:p>
  </w:footnote>
  <w:footnote w:type="continuationSeparator" w:id="0">
    <w:p w:rsidR="00790A9D" w:rsidRDefault="00790A9D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2260E4">
    <w:pPr>
      <w:pStyle w:val="Sidhuvud"/>
    </w:pPr>
    <w:r w:rsidRPr="00D52EC9">
      <w:rPr>
        <w:rFonts w:ascii="Arial Narrow" w:hAnsi="Arial Narrow"/>
        <w:noProof/>
        <w:sz w:val="20"/>
        <w:lang w:eastAsia="sv-SE"/>
      </w:rPr>
      <w:drawing>
        <wp:inline distT="0" distB="0" distL="0" distR="0">
          <wp:extent cx="1973580" cy="624840"/>
          <wp:effectExtent l="0" t="0" r="7620" b="3810"/>
          <wp:docPr id="2" name="Bildobjekt 2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E552B"/>
    <w:rsid w:val="002260E4"/>
    <w:rsid w:val="0042556F"/>
    <w:rsid w:val="00452849"/>
    <w:rsid w:val="006071BF"/>
    <w:rsid w:val="006647F5"/>
    <w:rsid w:val="006D7316"/>
    <w:rsid w:val="007909D6"/>
    <w:rsid w:val="00790A9D"/>
    <w:rsid w:val="008720FD"/>
    <w:rsid w:val="008850E1"/>
    <w:rsid w:val="008A7FB9"/>
    <w:rsid w:val="008D331D"/>
    <w:rsid w:val="00960DFF"/>
    <w:rsid w:val="009B79D3"/>
    <w:rsid w:val="00BD4DFF"/>
    <w:rsid w:val="00CF194F"/>
    <w:rsid w:val="00DB0D95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973A0-395A-41DD-9D80-CE86BDF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6143BC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6143BC"/>
    <w:rsid w:val="00B23B31"/>
    <w:rsid w:val="00B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4</cp:revision>
  <cp:lastPrinted>2014-02-20T15:05:00Z</cp:lastPrinted>
  <dcterms:created xsi:type="dcterms:W3CDTF">2014-02-17T15:44:00Z</dcterms:created>
  <dcterms:modified xsi:type="dcterms:W3CDTF">2016-07-02T16:59:00Z</dcterms:modified>
</cp:coreProperties>
</file>